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714A4" w14:textId="5FB5A6E9" w:rsidR="00461E40" w:rsidRPr="00461E40" w:rsidRDefault="00461E40" w:rsidP="002D751A">
      <w:pPr>
        <w:jc w:val="center"/>
        <w:rPr>
          <w:rFonts w:ascii="Times New Roman" w:hAnsi="Times New Roman" w:cs="Times New Roman"/>
          <w:b/>
          <w:bCs/>
          <w:sz w:val="24"/>
          <w:szCs w:val="24"/>
          <w:u w:val="single"/>
        </w:rPr>
      </w:pPr>
      <w:r w:rsidRPr="00461E40">
        <w:rPr>
          <w:rStyle w:val="fontstyle01"/>
          <w:rFonts w:ascii="Times New Roman" w:hAnsi="Times New Roman" w:cs="Times New Roman"/>
          <w:color w:val="auto"/>
          <w:sz w:val="24"/>
          <w:szCs w:val="24"/>
          <w:u w:val="single"/>
        </w:rPr>
        <w:t>HYPEREMESIS GRAVIDARUM</w:t>
      </w:r>
    </w:p>
    <w:p w14:paraId="5506CBB8" w14:textId="1BFEAB87" w:rsidR="004817C6" w:rsidRDefault="001D5B0A" w:rsidP="002D751A">
      <w:pPr>
        <w:jc w:val="both"/>
        <w:rPr>
          <w:rFonts w:ascii="Times New Roman" w:hAnsi="Times New Roman" w:cs="Times New Roman"/>
          <w:color w:val="000000"/>
          <w:sz w:val="24"/>
          <w:szCs w:val="24"/>
        </w:rPr>
      </w:pPr>
      <w:r w:rsidRPr="001D5B0A">
        <w:rPr>
          <w:rStyle w:val="fontstyle21"/>
          <w:rFonts w:ascii="Times New Roman" w:hAnsi="Times New Roman" w:cs="Times New Roman"/>
          <w:sz w:val="24"/>
          <w:szCs w:val="24"/>
        </w:rPr>
        <w:t xml:space="preserve">Nausea and vomiting in pregnancy are extremely common; 70–80% of women experience these symptoms early in their pregnancy. </w:t>
      </w:r>
      <w:r w:rsidRPr="001D5B0A">
        <w:rPr>
          <w:rFonts w:ascii="Times New Roman" w:hAnsi="Times New Roman" w:cs="Times New Roman"/>
          <w:color w:val="000000"/>
          <w:sz w:val="24"/>
          <w:szCs w:val="24"/>
        </w:rPr>
        <w:t>Mild to moderate nausea and vomiting are especially common in pregnant women until approximately 16 weeks’ gestation</w:t>
      </w:r>
      <w:r>
        <w:rPr>
          <w:rFonts w:ascii="Times New Roman" w:hAnsi="Times New Roman" w:cs="Times New Roman"/>
          <w:color w:val="000000"/>
          <w:sz w:val="24"/>
          <w:szCs w:val="24"/>
        </w:rPr>
        <w:t>.</w:t>
      </w:r>
    </w:p>
    <w:p w14:paraId="325CE034" w14:textId="7DCE3332" w:rsidR="001D5B0A" w:rsidRDefault="001D5B0A" w:rsidP="002D751A">
      <w:pPr>
        <w:jc w:val="both"/>
        <w:rPr>
          <w:rFonts w:ascii="Times New Roman" w:hAnsi="Times New Roman" w:cs="Times New Roman"/>
          <w:sz w:val="24"/>
          <w:szCs w:val="24"/>
        </w:rPr>
      </w:pPr>
      <w:r w:rsidRPr="001D5B0A">
        <w:rPr>
          <w:rFonts w:ascii="Times New Roman" w:hAnsi="Times New Roman" w:cs="Times New Roman"/>
          <w:sz w:val="24"/>
          <w:szCs w:val="24"/>
        </w:rPr>
        <w:t>Hyperemesis gravidarum</w:t>
      </w:r>
      <w:r w:rsidR="00F11665">
        <w:rPr>
          <w:rFonts w:ascii="Times New Roman" w:hAnsi="Times New Roman" w:cs="Times New Roman"/>
          <w:sz w:val="24"/>
          <w:szCs w:val="24"/>
        </w:rPr>
        <w:t xml:space="preserve"> (HEG)</w:t>
      </w:r>
      <w:r w:rsidRPr="001D5B0A">
        <w:rPr>
          <w:rFonts w:ascii="Times New Roman" w:hAnsi="Times New Roman" w:cs="Times New Roman"/>
          <w:sz w:val="24"/>
          <w:szCs w:val="24"/>
        </w:rPr>
        <w:t xml:space="preserve"> is defined as unexplained intractable nausea, retching, or vomiting</w:t>
      </w:r>
      <w:r w:rsidR="00F11665">
        <w:rPr>
          <w:rFonts w:ascii="Times New Roman" w:hAnsi="Times New Roman" w:cs="Times New Roman"/>
          <w:sz w:val="24"/>
          <w:szCs w:val="24"/>
        </w:rPr>
        <w:t xml:space="preserve"> </w:t>
      </w:r>
      <w:r w:rsidRPr="001D5B0A">
        <w:rPr>
          <w:rFonts w:ascii="Times New Roman" w:hAnsi="Times New Roman" w:cs="Times New Roman"/>
          <w:sz w:val="24"/>
          <w:szCs w:val="24"/>
        </w:rPr>
        <w:t>beginning in the first trimester, resulting in dehydration, ketonuria, and typically a weight loss of</w:t>
      </w:r>
      <w:r w:rsidR="00F11665">
        <w:rPr>
          <w:rFonts w:ascii="Times New Roman" w:hAnsi="Times New Roman" w:cs="Times New Roman"/>
          <w:sz w:val="24"/>
          <w:szCs w:val="24"/>
        </w:rPr>
        <w:t xml:space="preserve"> </w:t>
      </w:r>
      <w:r w:rsidRPr="001D5B0A">
        <w:rPr>
          <w:rFonts w:ascii="Times New Roman" w:hAnsi="Times New Roman" w:cs="Times New Roman"/>
          <w:sz w:val="24"/>
          <w:szCs w:val="24"/>
        </w:rPr>
        <w:t>more than 5% of pre</w:t>
      </w:r>
      <w:r w:rsidR="002D751A">
        <w:rPr>
          <w:rFonts w:ascii="Times New Roman" w:hAnsi="Times New Roman" w:cs="Times New Roman"/>
          <w:sz w:val="24"/>
          <w:szCs w:val="24"/>
        </w:rPr>
        <w:t>-</w:t>
      </w:r>
      <w:r w:rsidRPr="001D5B0A">
        <w:rPr>
          <w:rFonts w:ascii="Times New Roman" w:hAnsi="Times New Roman" w:cs="Times New Roman"/>
          <w:sz w:val="24"/>
          <w:szCs w:val="24"/>
        </w:rPr>
        <w:t>pregnancy weight.</w:t>
      </w:r>
      <w:r w:rsidR="008D48F1">
        <w:rPr>
          <w:rFonts w:ascii="Times New Roman" w:hAnsi="Times New Roman" w:cs="Times New Roman"/>
          <w:sz w:val="24"/>
          <w:szCs w:val="24"/>
        </w:rPr>
        <w:t xml:space="preserve"> Severe HEG requiring</w:t>
      </w:r>
      <w:r w:rsidR="00EB2F37">
        <w:rPr>
          <w:rFonts w:ascii="Times New Roman" w:hAnsi="Times New Roman" w:cs="Times New Roman"/>
          <w:sz w:val="24"/>
          <w:szCs w:val="24"/>
        </w:rPr>
        <w:t xml:space="preserve"> hospital admission occurs in 0.3-2% of pregnancies.</w:t>
      </w:r>
    </w:p>
    <w:p w14:paraId="64D66D09" w14:textId="780861BB" w:rsidR="001D5B0A" w:rsidRPr="008D48F1" w:rsidRDefault="001D5B0A" w:rsidP="002D751A">
      <w:pPr>
        <w:jc w:val="both"/>
        <w:rPr>
          <w:rFonts w:ascii="Times New Roman" w:hAnsi="Times New Roman" w:cs="Times New Roman"/>
          <w:b/>
          <w:bCs/>
          <w:sz w:val="24"/>
          <w:szCs w:val="24"/>
        </w:rPr>
      </w:pPr>
      <w:r w:rsidRPr="008D48F1">
        <w:rPr>
          <w:rFonts w:ascii="Times New Roman" w:hAnsi="Times New Roman" w:cs="Times New Roman"/>
          <w:b/>
          <w:bCs/>
          <w:sz w:val="24"/>
          <w:szCs w:val="24"/>
        </w:rPr>
        <w:t>Etiology</w:t>
      </w:r>
    </w:p>
    <w:p w14:paraId="50841CEA" w14:textId="068B13B4" w:rsidR="001D5B0A" w:rsidRDefault="001D5B0A" w:rsidP="002D751A">
      <w:pPr>
        <w:jc w:val="both"/>
        <w:rPr>
          <w:rFonts w:ascii="Times New Roman" w:hAnsi="Times New Roman" w:cs="Times New Roman"/>
          <w:sz w:val="24"/>
          <w:szCs w:val="24"/>
        </w:rPr>
      </w:pPr>
      <w:r w:rsidRPr="001D5B0A">
        <w:rPr>
          <w:rFonts w:ascii="Times New Roman" w:hAnsi="Times New Roman" w:cs="Times New Roman"/>
          <w:sz w:val="24"/>
          <w:szCs w:val="24"/>
        </w:rPr>
        <w:t>The pathogenesis is largely</w:t>
      </w:r>
      <w:r w:rsidR="00EB2F37">
        <w:rPr>
          <w:rFonts w:ascii="Times New Roman" w:hAnsi="Times New Roman" w:cs="Times New Roman"/>
          <w:sz w:val="24"/>
          <w:szCs w:val="24"/>
        </w:rPr>
        <w:t xml:space="preserve"> </w:t>
      </w:r>
      <w:r w:rsidRPr="001D5B0A">
        <w:rPr>
          <w:rFonts w:ascii="Times New Roman" w:hAnsi="Times New Roman" w:cs="Times New Roman"/>
          <w:sz w:val="24"/>
          <w:szCs w:val="24"/>
        </w:rPr>
        <w:t>unknown, with possible contributing factors being increased levels of human chorionic gonadotropin</w:t>
      </w:r>
      <w:r>
        <w:rPr>
          <w:rFonts w:ascii="Times New Roman" w:hAnsi="Times New Roman" w:cs="Times New Roman"/>
          <w:sz w:val="24"/>
          <w:szCs w:val="24"/>
        </w:rPr>
        <w:t xml:space="preserve"> </w:t>
      </w:r>
      <w:r w:rsidRPr="001D5B0A">
        <w:rPr>
          <w:rFonts w:ascii="Times New Roman" w:hAnsi="Times New Roman" w:cs="Times New Roman"/>
          <w:sz w:val="24"/>
          <w:szCs w:val="24"/>
        </w:rPr>
        <w:t>(hCG), estradiol, and possible progesterone. It is more common among younger mothers and those</w:t>
      </w:r>
      <w:r>
        <w:rPr>
          <w:rFonts w:ascii="Times New Roman" w:hAnsi="Times New Roman" w:cs="Times New Roman"/>
          <w:sz w:val="24"/>
          <w:szCs w:val="24"/>
        </w:rPr>
        <w:t xml:space="preserve"> </w:t>
      </w:r>
      <w:r w:rsidRPr="001D5B0A">
        <w:rPr>
          <w:rFonts w:ascii="Times New Roman" w:hAnsi="Times New Roman" w:cs="Times New Roman"/>
          <w:sz w:val="24"/>
          <w:szCs w:val="24"/>
        </w:rPr>
        <w:t>with a history of motion sickness, migraines, and nausea and vomiting associated with oral</w:t>
      </w:r>
      <w:r>
        <w:rPr>
          <w:rFonts w:ascii="Times New Roman" w:hAnsi="Times New Roman" w:cs="Times New Roman"/>
          <w:sz w:val="24"/>
          <w:szCs w:val="24"/>
        </w:rPr>
        <w:t xml:space="preserve"> </w:t>
      </w:r>
      <w:r w:rsidRPr="001D5B0A">
        <w:rPr>
          <w:rFonts w:ascii="Times New Roman" w:hAnsi="Times New Roman" w:cs="Times New Roman"/>
          <w:sz w:val="24"/>
          <w:szCs w:val="24"/>
        </w:rPr>
        <w:t>contraceptives. It is more commonly seen in women carrying multiple gestations, and patients with</w:t>
      </w:r>
      <w:r>
        <w:rPr>
          <w:rFonts w:ascii="Times New Roman" w:hAnsi="Times New Roman" w:cs="Times New Roman"/>
          <w:sz w:val="24"/>
          <w:szCs w:val="24"/>
        </w:rPr>
        <w:t xml:space="preserve"> </w:t>
      </w:r>
      <w:r w:rsidRPr="001D5B0A">
        <w:rPr>
          <w:rFonts w:ascii="Times New Roman" w:hAnsi="Times New Roman" w:cs="Times New Roman"/>
          <w:sz w:val="24"/>
          <w:szCs w:val="24"/>
        </w:rPr>
        <w:t>siblings or a mother with HEG are more likely to be affected.</w:t>
      </w:r>
    </w:p>
    <w:p w14:paraId="467B66DD" w14:textId="7D093163" w:rsidR="001D5B0A" w:rsidRDefault="00E848E5" w:rsidP="002D751A">
      <w:pPr>
        <w:jc w:val="both"/>
        <w:rPr>
          <w:rFonts w:ascii="Times New Roman" w:hAnsi="Times New Roman" w:cs="Times New Roman"/>
          <w:sz w:val="24"/>
          <w:szCs w:val="24"/>
        </w:rPr>
      </w:pPr>
      <w:r w:rsidRPr="00E848E5">
        <w:rPr>
          <w:rFonts w:ascii="Times New Roman" w:hAnsi="Times New Roman" w:cs="Times New Roman"/>
          <w:sz w:val="24"/>
          <w:szCs w:val="24"/>
        </w:rPr>
        <w:t>Other factors that increase the risk for admission</w:t>
      </w:r>
      <w:r>
        <w:rPr>
          <w:rFonts w:ascii="Times New Roman" w:hAnsi="Times New Roman" w:cs="Times New Roman"/>
          <w:sz w:val="24"/>
          <w:szCs w:val="24"/>
        </w:rPr>
        <w:t xml:space="preserve"> </w:t>
      </w:r>
      <w:r w:rsidRPr="00E848E5">
        <w:rPr>
          <w:rFonts w:ascii="Times New Roman" w:hAnsi="Times New Roman" w:cs="Times New Roman"/>
          <w:sz w:val="24"/>
          <w:szCs w:val="24"/>
        </w:rPr>
        <w:t>include hyperthyroidism, previous</w:t>
      </w:r>
      <w:r w:rsidR="00EB2F37">
        <w:rPr>
          <w:rFonts w:ascii="Times New Roman" w:hAnsi="Times New Roman" w:cs="Times New Roman"/>
          <w:sz w:val="24"/>
          <w:szCs w:val="24"/>
        </w:rPr>
        <w:t xml:space="preserve"> or concurrent</w:t>
      </w:r>
      <w:r w:rsidRPr="00E848E5">
        <w:rPr>
          <w:rFonts w:ascii="Times New Roman" w:hAnsi="Times New Roman" w:cs="Times New Roman"/>
          <w:sz w:val="24"/>
          <w:szCs w:val="24"/>
        </w:rPr>
        <w:t xml:space="preserve"> molar pregnancy, diabetes, gastrointestinal illnesses, some restrictive diets, and asthma and other allergic disorders. An association of Helicobacter pylori infection has been proposed, but evidence is not conclusive. Chronic</w:t>
      </w:r>
      <w:r>
        <w:rPr>
          <w:rFonts w:ascii="Times New Roman" w:hAnsi="Times New Roman" w:cs="Times New Roman"/>
          <w:sz w:val="24"/>
          <w:szCs w:val="24"/>
        </w:rPr>
        <w:t xml:space="preserve"> </w:t>
      </w:r>
      <w:r w:rsidRPr="00E848E5">
        <w:rPr>
          <w:rFonts w:ascii="Times New Roman" w:hAnsi="Times New Roman" w:cs="Times New Roman"/>
          <w:sz w:val="24"/>
          <w:szCs w:val="24"/>
        </w:rPr>
        <w:t xml:space="preserve">marijuana use may cause the similar </w:t>
      </w:r>
      <w:r w:rsidRPr="00E848E5">
        <w:rPr>
          <w:rFonts w:ascii="Times New Roman" w:hAnsi="Times New Roman" w:cs="Times New Roman"/>
          <w:i/>
          <w:iCs/>
          <w:sz w:val="24"/>
          <w:szCs w:val="24"/>
        </w:rPr>
        <w:t>cannabinoid hyperemesis syndrome</w:t>
      </w:r>
      <w:r w:rsidRPr="00E848E5">
        <w:rPr>
          <w:rFonts w:ascii="Times New Roman" w:hAnsi="Times New Roman" w:cs="Times New Roman"/>
          <w:sz w:val="24"/>
          <w:szCs w:val="24"/>
        </w:rPr>
        <w:t>. And for unknown reasons—perhaps estrogen</w:t>
      </w:r>
      <w:r>
        <w:rPr>
          <w:rFonts w:ascii="Times New Roman" w:hAnsi="Times New Roman" w:cs="Times New Roman"/>
          <w:sz w:val="24"/>
          <w:szCs w:val="24"/>
        </w:rPr>
        <w:t xml:space="preserve"> </w:t>
      </w:r>
      <w:r w:rsidRPr="00E848E5">
        <w:rPr>
          <w:rFonts w:ascii="Times New Roman" w:hAnsi="Times New Roman" w:cs="Times New Roman"/>
          <w:sz w:val="24"/>
          <w:szCs w:val="24"/>
        </w:rPr>
        <w:t>related—a female fetus increases the risk by 1.5-fold</w:t>
      </w:r>
      <w:r>
        <w:rPr>
          <w:rFonts w:ascii="Times New Roman" w:hAnsi="Times New Roman" w:cs="Times New Roman"/>
          <w:sz w:val="24"/>
          <w:szCs w:val="24"/>
        </w:rPr>
        <w:t>.</w:t>
      </w:r>
    </w:p>
    <w:p w14:paraId="01FBFD80" w14:textId="77777777" w:rsidR="002D751A" w:rsidRDefault="002D751A" w:rsidP="002D751A">
      <w:pPr>
        <w:jc w:val="both"/>
        <w:rPr>
          <w:rFonts w:ascii="Times New Roman" w:hAnsi="Times New Roman" w:cs="Times New Roman"/>
          <w:b/>
          <w:bCs/>
          <w:sz w:val="24"/>
          <w:szCs w:val="24"/>
        </w:rPr>
      </w:pPr>
      <w:r>
        <w:rPr>
          <w:rFonts w:ascii="Times New Roman" w:hAnsi="Times New Roman" w:cs="Times New Roman"/>
          <w:b/>
          <w:bCs/>
          <w:sz w:val="24"/>
          <w:szCs w:val="24"/>
        </w:rPr>
        <w:t>Symptoms &amp; Signs</w:t>
      </w:r>
    </w:p>
    <w:p w14:paraId="61EDB14E" w14:textId="0DC96387" w:rsidR="00E848E5" w:rsidRDefault="00554285" w:rsidP="002D751A">
      <w:pPr>
        <w:jc w:val="both"/>
        <w:rPr>
          <w:rFonts w:ascii="Times New Roman" w:hAnsi="Times New Roman" w:cs="Times New Roman"/>
          <w:sz w:val="24"/>
          <w:szCs w:val="24"/>
        </w:rPr>
      </w:pPr>
      <w:r w:rsidRPr="00554285">
        <w:rPr>
          <w:rFonts w:ascii="Times New Roman" w:hAnsi="Times New Roman" w:cs="Times New Roman"/>
          <w:sz w:val="24"/>
          <w:szCs w:val="24"/>
        </w:rPr>
        <w:t>HEG is associated with severe nausea and vomiting that may result in dehydration, weight loss, and</w:t>
      </w:r>
      <w:r>
        <w:rPr>
          <w:rFonts w:ascii="Times New Roman" w:hAnsi="Times New Roman" w:cs="Times New Roman"/>
          <w:sz w:val="24"/>
          <w:szCs w:val="24"/>
        </w:rPr>
        <w:t xml:space="preserve"> </w:t>
      </w:r>
      <w:r w:rsidRPr="00554285">
        <w:rPr>
          <w:rFonts w:ascii="Times New Roman" w:hAnsi="Times New Roman" w:cs="Times New Roman"/>
          <w:sz w:val="24"/>
          <w:szCs w:val="24"/>
        </w:rPr>
        <w:t>frequently social isolation and negative impacts on relationships with family and friends. Patients</w:t>
      </w:r>
      <w:r>
        <w:rPr>
          <w:rFonts w:ascii="Times New Roman" w:hAnsi="Times New Roman" w:cs="Times New Roman"/>
          <w:sz w:val="24"/>
          <w:szCs w:val="24"/>
        </w:rPr>
        <w:t xml:space="preserve"> </w:t>
      </w:r>
      <w:r w:rsidRPr="00554285">
        <w:rPr>
          <w:rFonts w:ascii="Times New Roman" w:hAnsi="Times New Roman" w:cs="Times New Roman"/>
          <w:sz w:val="24"/>
          <w:szCs w:val="24"/>
        </w:rPr>
        <w:t>with HEG, rather than nausea and vomiting of pregnancy, tend to have an earlier onset and longer</w:t>
      </w:r>
      <w:r>
        <w:rPr>
          <w:rFonts w:ascii="Times New Roman" w:hAnsi="Times New Roman" w:cs="Times New Roman"/>
          <w:sz w:val="24"/>
          <w:szCs w:val="24"/>
        </w:rPr>
        <w:t xml:space="preserve"> </w:t>
      </w:r>
      <w:r w:rsidRPr="00554285">
        <w:rPr>
          <w:rFonts w:ascii="Times New Roman" w:hAnsi="Times New Roman" w:cs="Times New Roman"/>
          <w:sz w:val="24"/>
          <w:szCs w:val="24"/>
        </w:rPr>
        <w:t>duration. Excess salivation (ptyalism) may also be seen in a subset of women with HEG.</w:t>
      </w:r>
      <w:r>
        <w:rPr>
          <w:rFonts w:ascii="Times New Roman" w:hAnsi="Times New Roman" w:cs="Times New Roman"/>
          <w:sz w:val="24"/>
          <w:szCs w:val="24"/>
        </w:rPr>
        <w:t xml:space="preserve"> </w:t>
      </w:r>
    </w:p>
    <w:p w14:paraId="50F8174C" w14:textId="709BED7D" w:rsidR="00554285" w:rsidRDefault="00554285" w:rsidP="002D751A">
      <w:pPr>
        <w:jc w:val="both"/>
        <w:rPr>
          <w:rFonts w:ascii="Times New Roman" w:hAnsi="Times New Roman" w:cs="Times New Roman"/>
          <w:sz w:val="24"/>
          <w:szCs w:val="24"/>
        </w:rPr>
      </w:pPr>
      <w:r w:rsidRPr="00554285">
        <w:rPr>
          <w:rFonts w:ascii="Times New Roman" w:hAnsi="Times New Roman" w:cs="Times New Roman"/>
          <w:sz w:val="24"/>
          <w:szCs w:val="24"/>
        </w:rPr>
        <w:t>On examination features of dehydration and ketoacidosis may be present such as:</w:t>
      </w:r>
      <w:r w:rsidRPr="00554285">
        <w:rPr>
          <w:rFonts w:ascii="Times New Roman" w:hAnsi="Times New Roman" w:cs="Times New Roman"/>
          <w:b/>
          <w:bCs/>
          <w:sz w:val="24"/>
          <w:szCs w:val="24"/>
        </w:rPr>
        <w:t xml:space="preserve"> </w:t>
      </w:r>
      <w:r>
        <w:rPr>
          <w:rFonts w:ascii="Times New Roman" w:hAnsi="Times New Roman" w:cs="Times New Roman"/>
          <w:sz w:val="24"/>
          <w:szCs w:val="24"/>
        </w:rPr>
        <w:t>d</w:t>
      </w:r>
      <w:r w:rsidRPr="00554285">
        <w:rPr>
          <w:rFonts w:ascii="Times New Roman" w:hAnsi="Times New Roman" w:cs="Times New Roman"/>
          <w:sz w:val="24"/>
          <w:szCs w:val="24"/>
        </w:rPr>
        <w:t>ry coated tongue, sunken eyes, acetone smell in</w:t>
      </w:r>
      <w:r w:rsidR="002D751A">
        <w:rPr>
          <w:rFonts w:ascii="Times New Roman" w:hAnsi="Times New Roman" w:cs="Times New Roman"/>
          <w:sz w:val="24"/>
          <w:szCs w:val="24"/>
        </w:rPr>
        <w:t xml:space="preserve"> </w:t>
      </w:r>
      <w:r w:rsidRPr="00554285">
        <w:rPr>
          <w:rFonts w:ascii="Times New Roman" w:hAnsi="Times New Roman" w:cs="Times New Roman"/>
          <w:sz w:val="24"/>
          <w:szCs w:val="24"/>
        </w:rPr>
        <w:t>breath, tachycardia, hypotension, rise in temperature may be noted, jaundice is a late feature.</w:t>
      </w:r>
    </w:p>
    <w:p w14:paraId="6CA5EF37" w14:textId="61DD2B7D" w:rsidR="00554285" w:rsidRDefault="0097680D" w:rsidP="002D751A">
      <w:pPr>
        <w:jc w:val="both"/>
        <w:rPr>
          <w:rFonts w:ascii="Times New Roman" w:hAnsi="Times New Roman" w:cs="Times New Roman"/>
          <w:b/>
          <w:bCs/>
          <w:sz w:val="24"/>
          <w:szCs w:val="24"/>
        </w:rPr>
      </w:pPr>
      <w:r w:rsidRPr="0097680D">
        <w:rPr>
          <w:rFonts w:ascii="Times New Roman" w:hAnsi="Times New Roman" w:cs="Times New Roman"/>
          <w:b/>
          <w:bCs/>
          <w:sz w:val="24"/>
          <w:szCs w:val="24"/>
        </w:rPr>
        <w:t>Complications</w:t>
      </w:r>
    </w:p>
    <w:p w14:paraId="7CDA579D" w14:textId="57B5798E" w:rsidR="0097680D" w:rsidRDefault="0097680D" w:rsidP="002D751A">
      <w:pPr>
        <w:jc w:val="both"/>
        <w:rPr>
          <w:rFonts w:ascii="Times New Roman" w:hAnsi="Times New Roman" w:cs="Times New Roman"/>
          <w:sz w:val="24"/>
          <w:szCs w:val="24"/>
        </w:rPr>
      </w:pPr>
      <w:r w:rsidRPr="0097680D">
        <w:rPr>
          <w:rFonts w:ascii="Times New Roman" w:hAnsi="Times New Roman" w:cs="Times New Roman"/>
          <w:sz w:val="24"/>
          <w:szCs w:val="24"/>
        </w:rPr>
        <w:t>Maternal complications of HEG can include Wernicke’s encephalopathy</w:t>
      </w:r>
      <w:r>
        <w:rPr>
          <w:rFonts w:ascii="Times New Roman" w:hAnsi="Times New Roman" w:cs="Times New Roman"/>
          <w:sz w:val="24"/>
          <w:szCs w:val="24"/>
        </w:rPr>
        <w:t xml:space="preserve"> (due to thiamine deficiency)</w:t>
      </w:r>
      <w:r w:rsidRPr="0097680D">
        <w:rPr>
          <w:rFonts w:ascii="Times New Roman" w:hAnsi="Times New Roman" w:cs="Times New Roman"/>
          <w:sz w:val="24"/>
          <w:szCs w:val="24"/>
        </w:rPr>
        <w:t>, acute tubular necrosis</w:t>
      </w:r>
      <w:r>
        <w:rPr>
          <w:rFonts w:ascii="Times New Roman" w:hAnsi="Times New Roman" w:cs="Times New Roman"/>
          <w:sz w:val="24"/>
          <w:szCs w:val="24"/>
        </w:rPr>
        <w:t>/acute kidney injury (due to severe dehydration)</w:t>
      </w:r>
      <w:r w:rsidRPr="0097680D">
        <w:rPr>
          <w:rFonts w:ascii="Times New Roman" w:hAnsi="Times New Roman" w:cs="Times New Roman"/>
          <w:sz w:val="24"/>
          <w:szCs w:val="24"/>
        </w:rPr>
        <w:t xml:space="preserve">, central </w:t>
      </w:r>
      <w:r w:rsidRPr="0097680D">
        <w:rPr>
          <w:rFonts w:ascii="Times New Roman" w:hAnsi="Times New Roman" w:cs="Times New Roman"/>
          <w:sz w:val="24"/>
          <w:szCs w:val="24"/>
        </w:rPr>
        <w:lastRenderedPageBreak/>
        <w:t>pontine myelinolysis, Mallory-Weiss tear of the esophagus, pneumomediastinum, and splenic avulsion. Additionally, significant psychological burden of the disease has been reported, with depression, anxiety, and lost work frequently seen among those with persistent or severe HEG. Fortunately, no clear fetal complications have been associated with HEG.</w:t>
      </w:r>
      <w:r w:rsidRPr="0097680D">
        <w:rPr>
          <w:rFonts w:ascii="UtopiaStd-Regular" w:hAnsi="UtopiaStd-Regular"/>
          <w:color w:val="242021"/>
          <w:sz w:val="20"/>
          <w:szCs w:val="20"/>
        </w:rPr>
        <w:t xml:space="preserve"> </w:t>
      </w:r>
      <w:r w:rsidRPr="0097680D">
        <w:rPr>
          <w:rFonts w:ascii="Times New Roman" w:hAnsi="Times New Roman" w:cs="Times New Roman"/>
          <w:sz w:val="24"/>
          <w:szCs w:val="24"/>
        </w:rPr>
        <w:t>Fetal risks may</w:t>
      </w:r>
      <w:r w:rsidRPr="0097680D">
        <w:rPr>
          <w:rFonts w:ascii="Times New Roman" w:hAnsi="Times New Roman" w:cs="Times New Roman"/>
          <w:sz w:val="24"/>
          <w:szCs w:val="24"/>
        </w:rPr>
        <w:br/>
        <w:t>be due to low birth weight.</w:t>
      </w:r>
    </w:p>
    <w:p w14:paraId="68051DC4" w14:textId="40247523" w:rsidR="0097680D" w:rsidRPr="00D95E33" w:rsidRDefault="00D95E33" w:rsidP="002D751A">
      <w:pPr>
        <w:jc w:val="both"/>
        <w:rPr>
          <w:rFonts w:ascii="Times New Roman" w:hAnsi="Times New Roman" w:cs="Times New Roman"/>
          <w:b/>
          <w:bCs/>
          <w:sz w:val="24"/>
          <w:szCs w:val="24"/>
        </w:rPr>
      </w:pPr>
      <w:r w:rsidRPr="00D95E33">
        <w:rPr>
          <w:rFonts w:ascii="Times New Roman" w:hAnsi="Times New Roman" w:cs="Times New Roman"/>
          <w:b/>
          <w:bCs/>
          <w:sz w:val="24"/>
          <w:szCs w:val="24"/>
        </w:rPr>
        <w:t>Diagnosis</w:t>
      </w:r>
    </w:p>
    <w:p w14:paraId="51AE8E64" w14:textId="09B17710" w:rsidR="00D95E33" w:rsidRDefault="00D95E33" w:rsidP="002D751A">
      <w:pPr>
        <w:jc w:val="both"/>
        <w:rPr>
          <w:rFonts w:ascii="Times New Roman" w:hAnsi="Times New Roman" w:cs="Times New Roman"/>
          <w:sz w:val="24"/>
          <w:szCs w:val="24"/>
        </w:rPr>
      </w:pPr>
      <w:r w:rsidRPr="00D95E33">
        <w:rPr>
          <w:rFonts w:ascii="Times New Roman" w:hAnsi="Times New Roman" w:cs="Times New Roman"/>
          <w:sz w:val="24"/>
          <w:szCs w:val="24"/>
        </w:rPr>
        <w:t>The pregnancy is to be confirmed first. Suppressed thyroid-stimulating hormone/elevated free thyroxine and elevated liver enzymes,</w:t>
      </w:r>
      <w:r>
        <w:rPr>
          <w:rFonts w:ascii="Times New Roman" w:hAnsi="Times New Roman" w:cs="Times New Roman"/>
          <w:sz w:val="24"/>
          <w:szCs w:val="24"/>
        </w:rPr>
        <w:t xml:space="preserve"> </w:t>
      </w:r>
      <w:r w:rsidRPr="00D95E33">
        <w:rPr>
          <w:rFonts w:ascii="Times New Roman" w:hAnsi="Times New Roman" w:cs="Times New Roman"/>
          <w:sz w:val="24"/>
          <w:szCs w:val="24"/>
        </w:rPr>
        <w:t>bilirubin, amylase, and lipase may all be noted in patients with severe nausea and vomiting; these are</w:t>
      </w:r>
      <w:r>
        <w:rPr>
          <w:rFonts w:ascii="Times New Roman" w:hAnsi="Times New Roman" w:cs="Times New Roman"/>
          <w:sz w:val="24"/>
          <w:szCs w:val="24"/>
        </w:rPr>
        <w:t xml:space="preserve"> </w:t>
      </w:r>
      <w:r w:rsidRPr="00D95E33">
        <w:rPr>
          <w:rFonts w:ascii="Times New Roman" w:hAnsi="Times New Roman" w:cs="Times New Roman"/>
          <w:sz w:val="24"/>
          <w:szCs w:val="24"/>
        </w:rPr>
        <w:t>transiently abnormal and resolve with improvement of HEG.</w:t>
      </w:r>
      <w:r>
        <w:rPr>
          <w:rFonts w:ascii="Times New Roman" w:hAnsi="Times New Roman" w:cs="Times New Roman"/>
          <w:sz w:val="24"/>
          <w:szCs w:val="24"/>
        </w:rPr>
        <w:t xml:space="preserve"> Other initial laboratory studies in the evaluation of women with HEG are:</w:t>
      </w:r>
    </w:p>
    <w:p w14:paraId="78316957" w14:textId="455B346F" w:rsidR="00D95E33" w:rsidRPr="001D243B" w:rsidRDefault="00D95E33" w:rsidP="002D751A">
      <w:pPr>
        <w:pStyle w:val="ListParagraph"/>
        <w:numPr>
          <w:ilvl w:val="0"/>
          <w:numId w:val="2"/>
        </w:numPr>
        <w:jc w:val="both"/>
        <w:rPr>
          <w:rFonts w:ascii="Times New Roman" w:hAnsi="Times New Roman" w:cs="Times New Roman"/>
          <w:sz w:val="24"/>
          <w:szCs w:val="24"/>
        </w:rPr>
      </w:pPr>
      <w:r w:rsidRPr="001D243B">
        <w:rPr>
          <w:rFonts w:ascii="Times New Roman" w:hAnsi="Times New Roman" w:cs="Times New Roman"/>
          <w:sz w:val="24"/>
          <w:szCs w:val="24"/>
        </w:rPr>
        <w:t>Urinalysis for ketones and specific gravity</w:t>
      </w:r>
    </w:p>
    <w:p w14:paraId="56F75F1D" w14:textId="0BB7BFBA" w:rsidR="00D95E33" w:rsidRPr="001D243B" w:rsidRDefault="00D95E33" w:rsidP="002D751A">
      <w:pPr>
        <w:pStyle w:val="ListParagraph"/>
        <w:numPr>
          <w:ilvl w:val="0"/>
          <w:numId w:val="2"/>
        </w:numPr>
        <w:jc w:val="both"/>
        <w:rPr>
          <w:rFonts w:ascii="Times New Roman" w:hAnsi="Times New Roman" w:cs="Times New Roman"/>
          <w:sz w:val="24"/>
          <w:szCs w:val="24"/>
        </w:rPr>
      </w:pPr>
      <w:r w:rsidRPr="001D243B">
        <w:rPr>
          <w:rFonts w:ascii="Times New Roman" w:hAnsi="Times New Roman" w:cs="Times New Roman"/>
          <w:sz w:val="24"/>
          <w:szCs w:val="24"/>
        </w:rPr>
        <w:t>Serum levels of electrolytes and ketones</w:t>
      </w:r>
    </w:p>
    <w:p w14:paraId="2343015D" w14:textId="0DA9DB97" w:rsidR="00D95E33" w:rsidRPr="001D243B" w:rsidRDefault="00D95E33" w:rsidP="002D751A">
      <w:pPr>
        <w:pStyle w:val="ListParagraph"/>
        <w:numPr>
          <w:ilvl w:val="0"/>
          <w:numId w:val="2"/>
        </w:numPr>
        <w:jc w:val="both"/>
        <w:rPr>
          <w:rFonts w:ascii="Times New Roman" w:hAnsi="Times New Roman" w:cs="Times New Roman"/>
          <w:sz w:val="24"/>
          <w:szCs w:val="24"/>
        </w:rPr>
      </w:pPr>
      <w:r w:rsidRPr="001D243B">
        <w:rPr>
          <w:rFonts w:ascii="Times New Roman" w:hAnsi="Times New Roman" w:cs="Times New Roman"/>
          <w:sz w:val="24"/>
          <w:szCs w:val="24"/>
        </w:rPr>
        <w:t>Urine culture</w:t>
      </w:r>
    </w:p>
    <w:p w14:paraId="4859DB04" w14:textId="3C31002B" w:rsidR="00D95E33" w:rsidRPr="001D243B" w:rsidRDefault="00D95E33" w:rsidP="002D751A">
      <w:pPr>
        <w:pStyle w:val="ListParagraph"/>
        <w:numPr>
          <w:ilvl w:val="0"/>
          <w:numId w:val="2"/>
        </w:numPr>
        <w:jc w:val="both"/>
        <w:rPr>
          <w:rFonts w:ascii="Times New Roman" w:hAnsi="Times New Roman" w:cs="Times New Roman"/>
          <w:sz w:val="24"/>
          <w:szCs w:val="24"/>
        </w:rPr>
      </w:pPr>
      <w:r w:rsidRPr="001D243B">
        <w:rPr>
          <w:rFonts w:ascii="Times New Roman" w:hAnsi="Times New Roman" w:cs="Times New Roman"/>
          <w:sz w:val="24"/>
          <w:szCs w:val="24"/>
        </w:rPr>
        <w:t>Calcium level</w:t>
      </w:r>
    </w:p>
    <w:p w14:paraId="3EE054C0" w14:textId="54A59184" w:rsidR="00D95E33" w:rsidRPr="001D243B" w:rsidRDefault="00D95E33" w:rsidP="002D751A">
      <w:pPr>
        <w:pStyle w:val="ListParagraph"/>
        <w:numPr>
          <w:ilvl w:val="0"/>
          <w:numId w:val="2"/>
        </w:numPr>
        <w:jc w:val="both"/>
        <w:rPr>
          <w:rFonts w:ascii="Times New Roman" w:hAnsi="Times New Roman" w:cs="Times New Roman"/>
          <w:sz w:val="24"/>
          <w:szCs w:val="24"/>
        </w:rPr>
      </w:pPr>
      <w:r w:rsidRPr="001D243B">
        <w:rPr>
          <w:rFonts w:ascii="Times New Roman" w:hAnsi="Times New Roman" w:cs="Times New Roman"/>
          <w:sz w:val="24"/>
          <w:szCs w:val="24"/>
        </w:rPr>
        <w:t>Hematocrit level</w:t>
      </w:r>
    </w:p>
    <w:p w14:paraId="6ECC638C" w14:textId="43DDFB84" w:rsidR="00D95E33" w:rsidRPr="008D48F1" w:rsidRDefault="00D95E33" w:rsidP="002D751A">
      <w:pPr>
        <w:jc w:val="both"/>
        <w:rPr>
          <w:rFonts w:ascii="Times New Roman" w:hAnsi="Times New Roman" w:cs="Times New Roman"/>
          <w:b/>
          <w:bCs/>
          <w:sz w:val="24"/>
          <w:szCs w:val="24"/>
        </w:rPr>
      </w:pPr>
      <w:r w:rsidRPr="008D48F1">
        <w:rPr>
          <w:rFonts w:ascii="Times New Roman" w:hAnsi="Times New Roman" w:cs="Times New Roman"/>
          <w:b/>
          <w:bCs/>
          <w:sz w:val="24"/>
          <w:szCs w:val="24"/>
        </w:rPr>
        <w:t>Differential Diagnoses</w:t>
      </w:r>
    </w:p>
    <w:p w14:paraId="3606E014" w14:textId="5DC58369" w:rsidR="00D95E33" w:rsidRPr="00D95E33" w:rsidRDefault="008D48F1" w:rsidP="002D751A">
      <w:pPr>
        <w:jc w:val="both"/>
        <w:rPr>
          <w:rFonts w:ascii="Times New Roman" w:hAnsi="Times New Roman" w:cs="Times New Roman"/>
          <w:sz w:val="24"/>
          <w:szCs w:val="24"/>
        </w:rPr>
      </w:pPr>
      <w:r w:rsidRPr="008D48F1">
        <w:rPr>
          <w:rFonts w:ascii="Times New Roman" w:hAnsi="Times New Roman" w:cs="Times New Roman"/>
          <w:sz w:val="24"/>
          <w:szCs w:val="24"/>
        </w:rPr>
        <w:t>The differential diagnosis for late</w:t>
      </w:r>
      <w:r>
        <w:rPr>
          <w:rFonts w:ascii="Times New Roman" w:hAnsi="Times New Roman" w:cs="Times New Roman"/>
          <w:sz w:val="24"/>
          <w:szCs w:val="24"/>
        </w:rPr>
        <w:t xml:space="preserve"> (onset after 9 </w:t>
      </w:r>
      <w:r w:rsidR="002D751A">
        <w:rPr>
          <w:rFonts w:ascii="Times New Roman" w:hAnsi="Times New Roman" w:cs="Times New Roman"/>
          <w:sz w:val="24"/>
          <w:szCs w:val="24"/>
        </w:rPr>
        <w:t>weeks’</w:t>
      </w:r>
      <w:r>
        <w:rPr>
          <w:rFonts w:ascii="Times New Roman" w:hAnsi="Times New Roman" w:cs="Times New Roman"/>
          <w:sz w:val="24"/>
          <w:szCs w:val="24"/>
        </w:rPr>
        <w:t xml:space="preserve"> gestation)</w:t>
      </w:r>
      <w:r w:rsidRPr="008D48F1">
        <w:rPr>
          <w:rFonts w:ascii="Times New Roman" w:hAnsi="Times New Roman" w:cs="Times New Roman"/>
          <w:sz w:val="24"/>
          <w:szCs w:val="24"/>
        </w:rPr>
        <w:t xml:space="preserve"> HEG should include gastroenteritis,</w:t>
      </w:r>
      <w:r>
        <w:rPr>
          <w:rFonts w:ascii="Times New Roman" w:hAnsi="Times New Roman" w:cs="Times New Roman"/>
          <w:sz w:val="24"/>
          <w:szCs w:val="24"/>
        </w:rPr>
        <w:t xml:space="preserve"> </w:t>
      </w:r>
      <w:r w:rsidRPr="008D48F1">
        <w:rPr>
          <w:rFonts w:ascii="Times New Roman" w:hAnsi="Times New Roman" w:cs="Times New Roman"/>
          <w:sz w:val="24"/>
          <w:szCs w:val="24"/>
        </w:rPr>
        <w:t xml:space="preserve">gastroparesis, biliary tract disease, hepatitis, </w:t>
      </w:r>
      <w:r>
        <w:rPr>
          <w:rFonts w:ascii="Times New Roman" w:hAnsi="Times New Roman" w:cs="Times New Roman"/>
          <w:sz w:val="24"/>
          <w:szCs w:val="24"/>
        </w:rPr>
        <w:t xml:space="preserve">acute febrile infection, </w:t>
      </w:r>
      <w:r w:rsidRPr="008D48F1">
        <w:rPr>
          <w:rFonts w:ascii="Times New Roman" w:hAnsi="Times New Roman" w:cs="Times New Roman"/>
          <w:sz w:val="24"/>
          <w:szCs w:val="24"/>
        </w:rPr>
        <w:t>peptic ulcer disease, pancreatitis, appendicitis,</w:t>
      </w:r>
      <w:r>
        <w:rPr>
          <w:rFonts w:ascii="Times New Roman" w:hAnsi="Times New Roman" w:cs="Times New Roman"/>
          <w:sz w:val="24"/>
          <w:szCs w:val="24"/>
        </w:rPr>
        <w:t xml:space="preserve"> </w:t>
      </w:r>
      <w:r w:rsidRPr="008D48F1">
        <w:rPr>
          <w:rFonts w:ascii="Times New Roman" w:hAnsi="Times New Roman" w:cs="Times New Roman"/>
          <w:sz w:val="24"/>
          <w:szCs w:val="24"/>
        </w:rPr>
        <w:t>pyelonephritis, ovarian torsion, diabetic ketoacidosis, migraines, drug toxicity or withdrawal,</w:t>
      </w:r>
      <w:r>
        <w:rPr>
          <w:rFonts w:ascii="Times New Roman" w:hAnsi="Times New Roman" w:cs="Times New Roman"/>
          <w:sz w:val="24"/>
          <w:szCs w:val="24"/>
        </w:rPr>
        <w:t xml:space="preserve"> </w:t>
      </w:r>
      <w:r w:rsidRPr="008D48F1">
        <w:rPr>
          <w:rFonts w:ascii="Times New Roman" w:hAnsi="Times New Roman" w:cs="Times New Roman"/>
          <w:sz w:val="24"/>
          <w:szCs w:val="24"/>
        </w:rPr>
        <w:t>psychological conditions, acute fatty liver of pregnancy, and preeclampsia.</w:t>
      </w:r>
    </w:p>
    <w:p w14:paraId="69EF2427" w14:textId="708D5562" w:rsidR="0097680D" w:rsidRPr="001D243B" w:rsidRDefault="008D48F1" w:rsidP="002D751A">
      <w:pPr>
        <w:jc w:val="both"/>
        <w:rPr>
          <w:rFonts w:ascii="Times New Roman" w:hAnsi="Times New Roman" w:cs="Times New Roman"/>
          <w:b/>
          <w:bCs/>
          <w:sz w:val="24"/>
          <w:szCs w:val="24"/>
        </w:rPr>
      </w:pPr>
      <w:r w:rsidRPr="001D243B">
        <w:rPr>
          <w:rFonts w:ascii="Times New Roman" w:hAnsi="Times New Roman" w:cs="Times New Roman"/>
          <w:b/>
          <w:bCs/>
          <w:sz w:val="24"/>
          <w:szCs w:val="24"/>
        </w:rPr>
        <w:t>Management</w:t>
      </w:r>
    </w:p>
    <w:p w14:paraId="14B5D96F" w14:textId="61388A19" w:rsidR="008D48F1" w:rsidRDefault="00EB2F37" w:rsidP="002D751A">
      <w:pPr>
        <w:jc w:val="both"/>
        <w:rPr>
          <w:rFonts w:ascii="Times New Roman" w:hAnsi="Times New Roman" w:cs="Times New Roman"/>
          <w:sz w:val="24"/>
          <w:szCs w:val="24"/>
        </w:rPr>
      </w:pPr>
      <w:r>
        <w:rPr>
          <w:rFonts w:ascii="Times New Roman" w:hAnsi="Times New Roman" w:cs="Times New Roman"/>
          <w:sz w:val="24"/>
          <w:szCs w:val="24"/>
        </w:rPr>
        <w:t xml:space="preserve">Initial management of pregnant women with HEG should be conservative and may include reassurance, dietary recommendations and support. Dietary modifications in patients with HEG or morning sickness may include the following: </w:t>
      </w:r>
    </w:p>
    <w:p w14:paraId="72249861" w14:textId="153B6C30" w:rsidR="00EB2F37" w:rsidRPr="001D243B" w:rsidRDefault="00EB2F37" w:rsidP="002D751A">
      <w:pPr>
        <w:pStyle w:val="ListParagraph"/>
        <w:numPr>
          <w:ilvl w:val="0"/>
          <w:numId w:val="1"/>
        </w:numPr>
        <w:jc w:val="both"/>
        <w:rPr>
          <w:rFonts w:ascii="Times New Roman" w:hAnsi="Times New Roman" w:cs="Times New Roman"/>
          <w:sz w:val="24"/>
          <w:szCs w:val="24"/>
        </w:rPr>
      </w:pPr>
      <w:r w:rsidRPr="001D243B">
        <w:rPr>
          <w:rFonts w:ascii="Times New Roman" w:hAnsi="Times New Roman" w:cs="Times New Roman"/>
          <w:sz w:val="24"/>
          <w:szCs w:val="24"/>
        </w:rPr>
        <w:t>Eat when hungry, regardless of normal meal times</w:t>
      </w:r>
    </w:p>
    <w:p w14:paraId="717B8514" w14:textId="6D5FCB4C" w:rsidR="00EB2F37" w:rsidRPr="001D243B" w:rsidRDefault="00EB2F37" w:rsidP="002D751A">
      <w:pPr>
        <w:pStyle w:val="ListParagraph"/>
        <w:numPr>
          <w:ilvl w:val="0"/>
          <w:numId w:val="1"/>
        </w:numPr>
        <w:jc w:val="both"/>
        <w:rPr>
          <w:rFonts w:ascii="Times New Roman" w:hAnsi="Times New Roman" w:cs="Times New Roman"/>
          <w:sz w:val="24"/>
          <w:szCs w:val="24"/>
        </w:rPr>
      </w:pPr>
      <w:r w:rsidRPr="001D243B">
        <w:rPr>
          <w:rFonts w:ascii="Times New Roman" w:hAnsi="Times New Roman" w:cs="Times New Roman"/>
          <w:sz w:val="24"/>
          <w:szCs w:val="24"/>
        </w:rPr>
        <w:t>Eat frequent small meals</w:t>
      </w:r>
    </w:p>
    <w:p w14:paraId="0F07073E" w14:textId="2300048D" w:rsidR="00EB2F37" w:rsidRPr="001D243B" w:rsidRDefault="00850240" w:rsidP="002D751A">
      <w:pPr>
        <w:pStyle w:val="ListParagraph"/>
        <w:numPr>
          <w:ilvl w:val="0"/>
          <w:numId w:val="1"/>
        </w:numPr>
        <w:jc w:val="both"/>
        <w:rPr>
          <w:rFonts w:ascii="Times New Roman" w:hAnsi="Times New Roman" w:cs="Times New Roman"/>
          <w:sz w:val="24"/>
          <w:szCs w:val="24"/>
        </w:rPr>
      </w:pPr>
      <w:r w:rsidRPr="001D243B">
        <w:rPr>
          <w:rFonts w:ascii="Times New Roman" w:hAnsi="Times New Roman" w:cs="Times New Roman"/>
          <w:sz w:val="24"/>
          <w:szCs w:val="24"/>
        </w:rPr>
        <w:t>Avoid fatty and spicy foods and emetogenic foods or smells. Increase intake of bland or dry foods.</w:t>
      </w:r>
    </w:p>
    <w:p w14:paraId="52BB5BBB" w14:textId="41659355" w:rsidR="00850240" w:rsidRPr="001D243B" w:rsidRDefault="00850240" w:rsidP="002D751A">
      <w:pPr>
        <w:pStyle w:val="ListParagraph"/>
        <w:numPr>
          <w:ilvl w:val="0"/>
          <w:numId w:val="1"/>
        </w:numPr>
        <w:jc w:val="both"/>
        <w:rPr>
          <w:rFonts w:ascii="Times New Roman" w:hAnsi="Times New Roman" w:cs="Times New Roman"/>
          <w:sz w:val="24"/>
          <w:szCs w:val="24"/>
        </w:rPr>
      </w:pPr>
      <w:r w:rsidRPr="001D243B">
        <w:rPr>
          <w:rFonts w:ascii="Times New Roman" w:hAnsi="Times New Roman" w:cs="Times New Roman"/>
          <w:sz w:val="24"/>
          <w:szCs w:val="24"/>
        </w:rPr>
        <w:t>Eliminate pills with iron</w:t>
      </w:r>
    </w:p>
    <w:p w14:paraId="70D1EA9C" w14:textId="4679B5FD" w:rsidR="00850240" w:rsidRPr="001D243B" w:rsidRDefault="00850240" w:rsidP="002D751A">
      <w:pPr>
        <w:pStyle w:val="ListParagraph"/>
        <w:numPr>
          <w:ilvl w:val="0"/>
          <w:numId w:val="1"/>
        </w:numPr>
        <w:jc w:val="both"/>
        <w:rPr>
          <w:rFonts w:ascii="Times New Roman" w:hAnsi="Times New Roman" w:cs="Times New Roman"/>
          <w:sz w:val="24"/>
          <w:szCs w:val="24"/>
        </w:rPr>
      </w:pPr>
      <w:r w:rsidRPr="001D243B">
        <w:rPr>
          <w:rFonts w:ascii="Times New Roman" w:hAnsi="Times New Roman" w:cs="Times New Roman"/>
          <w:sz w:val="24"/>
          <w:szCs w:val="24"/>
        </w:rPr>
        <w:t>High protein snacks are helpful</w:t>
      </w:r>
    </w:p>
    <w:p w14:paraId="46477850" w14:textId="7FE1E3E2" w:rsidR="00850240" w:rsidRPr="001D243B" w:rsidRDefault="000C72D4" w:rsidP="002D751A">
      <w:pPr>
        <w:pStyle w:val="ListParagraph"/>
        <w:numPr>
          <w:ilvl w:val="0"/>
          <w:numId w:val="1"/>
        </w:numPr>
        <w:jc w:val="both"/>
        <w:rPr>
          <w:rFonts w:ascii="Times New Roman" w:hAnsi="Times New Roman" w:cs="Times New Roman"/>
          <w:sz w:val="24"/>
          <w:szCs w:val="24"/>
        </w:rPr>
      </w:pPr>
      <w:r w:rsidRPr="001D243B">
        <w:rPr>
          <w:rFonts w:ascii="Times New Roman" w:hAnsi="Times New Roman" w:cs="Times New Roman"/>
          <w:sz w:val="24"/>
          <w:szCs w:val="24"/>
        </w:rPr>
        <w:t>Crackers in the morning may be helpful</w:t>
      </w:r>
    </w:p>
    <w:p w14:paraId="17F05070" w14:textId="102DF4E8" w:rsidR="000C72D4" w:rsidRPr="001D243B" w:rsidRDefault="000C72D4" w:rsidP="002D751A">
      <w:pPr>
        <w:pStyle w:val="ListParagraph"/>
        <w:numPr>
          <w:ilvl w:val="0"/>
          <w:numId w:val="1"/>
        </w:numPr>
        <w:jc w:val="both"/>
        <w:rPr>
          <w:rFonts w:ascii="Times New Roman" w:hAnsi="Times New Roman" w:cs="Times New Roman"/>
          <w:sz w:val="24"/>
          <w:szCs w:val="24"/>
        </w:rPr>
      </w:pPr>
      <w:r w:rsidRPr="001D243B">
        <w:rPr>
          <w:rFonts w:ascii="Times New Roman" w:hAnsi="Times New Roman" w:cs="Times New Roman"/>
          <w:sz w:val="24"/>
          <w:szCs w:val="24"/>
        </w:rPr>
        <w:t>Other suggested foods include herbal teas containing peppermint or ginger, other ginger-containing beverages, broth, unbuttered toast, gelatin or frozen desserts.</w:t>
      </w:r>
    </w:p>
    <w:p w14:paraId="3FAD618A" w14:textId="55A0A256" w:rsidR="00E12434" w:rsidRDefault="000C72D4" w:rsidP="002D751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If pharmacologic therapy is necessary, treatment </w:t>
      </w:r>
      <w:r w:rsidR="001D243B">
        <w:rPr>
          <w:rFonts w:ascii="Times New Roman" w:hAnsi="Times New Roman" w:cs="Times New Roman"/>
          <w:sz w:val="24"/>
          <w:szCs w:val="24"/>
        </w:rPr>
        <w:t>is given using the algorithm below that balances safety and efficacy:</w:t>
      </w:r>
    </w:p>
    <w:p w14:paraId="0ACF29A4" w14:textId="77777777" w:rsidR="0062554F" w:rsidRDefault="001D243B" w:rsidP="002D751A">
      <w:pPr>
        <w:jc w:val="both"/>
        <w:rPr>
          <w:rFonts w:ascii="Times New Roman" w:hAnsi="Times New Roman" w:cs="Times New Roman"/>
          <w:sz w:val="24"/>
          <w:szCs w:val="24"/>
        </w:rPr>
      </w:pPr>
      <w:bookmarkStart w:id="0" w:name="_GoBack"/>
      <w:r>
        <w:rPr>
          <w:noProof/>
        </w:rPr>
        <w:drawing>
          <wp:inline distT="0" distB="0" distL="0" distR="0" wp14:anchorId="12CB76FD" wp14:editId="2135C81D">
            <wp:extent cx="3952875" cy="46196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474" t="25398" r="49122" b="13476"/>
                    <a:stretch/>
                  </pic:blipFill>
                  <pic:spPr bwMode="auto">
                    <a:xfrm>
                      <a:off x="0" y="0"/>
                      <a:ext cx="3957130" cy="4624597"/>
                    </a:xfrm>
                    <a:prstGeom prst="rect">
                      <a:avLst/>
                    </a:prstGeom>
                    <a:ln>
                      <a:noFill/>
                    </a:ln>
                    <a:extLst>
                      <a:ext uri="{53640926-AAD7-44D8-BBD7-CCE9431645EC}">
                        <a14:shadowObscured xmlns:a14="http://schemas.microsoft.com/office/drawing/2010/main"/>
                      </a:ext>
                    </a:extLst>
                  </pic:spPr>
                </pic:pic>
              </a:graphicData>
            </a:graphic>
          </wp:inline>
        </w:drawing>
      </w:r>
      <w:bookmarkEnd w:id="0"/>
      <w:r w:rsidR="00E12434">
        <w:rPr>
          <w:rFonts w:ascii="Times New Roman" w:hAnsi="Times New Roman" w:cs="Times New Roman"/>
          <w:sz w:val="24"/>
          <w:szCs w:val="24"/>
        </w:rPr>
        <w:t xml:space="preserve"> </w:t>
      </w:r>
      <w:r w:rsidR="000C72D4">
        <w:rPr>
          <w:rFonts w:ascii="Times New Roman" w:hAnsi="Times New Roman" w:cs="Times New Roman"/>
          <w:sz w:val="24"/>
          <w:szCs w:val="24"/>
        </w:rPr>
        <w:t xml:space="preserve">  </w:t>
      </w:r>
    </w:p>
    <w:p w14:paraId="3156C756" w14:textId="512F3C8D" w:rsidR="00461E40" w:rsidRPr="00461E40" w:rsidRDefault="0062554F" w:rsidP="002D751A">
      <w:pPr>
        <w:jc w:val="both"/>
        <w:rPr>
          <w:rFonts w:ascii="Times New Roman" w:hAnsi="Times New Roman" w:cs="Times New Roman"/>
          <w:sz w:val="24"/>
          <w:szCs w:val="24"/>
        </w:rPr>
      </w:pPr>
      <w:r>
        <w:rPr>
          <w:rFonts w:ascii="Times New Roman" w:hAnsi="Times New Roman" w:cs="Times New Roman"/>
          <w:sz w:val="24"/>
          <w:szCs w:val="24"/>
        </w:rPr>
        <w:t xml:space="preserve">If medications and outpatient hydration fail or if severe electrolyte disturbance persist, inpatient admission for IV hydration may be necessary. </w:t>
      </w:r>
      <w:r w:rsidR="00461E40" w:rsidRPr="00461E40">
        <w:rPr>
          <w:rFonts w:ascii="Times New Roman" w:hAnsi="Times New Roman" w:cs="Times New Roman"/>
          <w:sz w:val="24"/>
          <w:szCs w:val="24"/>
        </w:rPr>
        <w:t xml:space="preserve">In </w:t>
      </w:r>
      <w:r w:rsidR="00461E40">
        <w:rPr>
          <w:rFonts w:ascii="Times New Roman" w:hAnsi="Times New Roman" w:cs="Times New Roman"/>
          <w:sz w:val="24"/>
          <w:szCs w:val="24"/>
        </w:rPr>
        <w:t>some refractory severe cases of HEG, if maternal survival is threatened, or if HEG is causing severe physical and psychological burden, termination of pregnancy should be considered.</w:t>
      </w:r>
    </w:p>
    <w:p w14:paraId="42161D7F" w14:textId="56D12A76" w:rsidR="001D243B" w:rsidRPr="0097680D" w:rsidRDefault="001D243B" w:rsidP="002D751A">
      <w:pPr>
        <w:jc w:val="both"/>
        <w:rPr>
          <w:rFonts w:ascii="Times New Roman" w:hAnsi="Times New Roman" w:cs="Times New Roman"/>
          <w:sz w:val="24"/>
          <w:szCs w:val="24"/>
        </w:rPr>
      </w:pPr>
      <w:r w:rsidRPr="001D243B">
        <w:rPr>
          <w:rFonts w:ascii="Times New Roman" w:hAnsi="Times New Roman" w:cs="Times New Roman"/>
          <w:b/>
          <w:bCs/>
          <w:sz w:val="24"/>
          <w:szCs w:val="24"/>
        </w:rPr>
        <w:t>Prognosis</w:t>
      </w:r>
      <w:r w:rsidRPr="001D243B">
        <w:rPr>
          <w:rFonts w:ascii="Times New Roman" w:hAnsi="Times New Roman" w:cs="Times New Roman"/>
          <w:b/>
          <w:bCs/>
          <w:sz w:val="24"/>
          <w:szCs w:val="24"/>
        </w:rPr>
        <w:br/>
      </w:r>
      <w:r w:rsidRPr="001D243B">
        <w:rPr>
          <w:rFonts w:ascii="Times New Roman" w:hAnsi="Times New Roman" w:cs="Times New Roman"/>
          <w:sz w:val="24"/>
          <w:szCs w:val="24"/>
        </w:rPr>
        <w:t>More than 50% of women have resolution of symptoms by 16 weeks of gestational age and 80% by 20</w:t>
      </w:r>
      <w:r>
        <w:rPr>
          <w:rFonts w:ascii="Times New Roman" w:hAnsi="Times New Roman" w:cs="Times New Roman"/>
          <w:sz w:val="24"/>
          <w:szCs w:val="24"/>
        </w:rPr>
        <w:t xml:space="preserve"> </w:t>
      </w:r>
      <w:r w:rsidRPr="001D243B">
        <w:rPr>
          <w:rFonts w:ascii="Times New Roman" w:hAnsi="Times New Roman" w:cs="Times New Roman"/>
          <w:sz w:val="24"/>
          <w:szCs w:val="24"/>
        </w:rPr>
        <w:t>weeks. However, approximately 10% will be affected to some degree with severe nausea and vomiting</w:t>
      </w:r>
      <w:r>
        <w:rPr>
          <w:rFonts w:ascii="Times New Roman" w:hAnsi="Times New Roman" w:cs="Times New Roman"/>
          <w:sz w:val="24"/>
          <w:szCs w:val="24"/>
        </w:rPr>
        <w:t xml:space="preserve"> </w:t>
      </w:r>
      <w:r w:rsidRPr="001D243B">
        <w:rPr>
          <w:rFonts w:ascii="Times New Roman" w:hAnsi="Times New Roman" w:cs="Times New Roman"/>
          <w:sz w:val="24"/>
          <w:szCs w:val="24"/>
        </w:rPr>
        <w:t>for the duration of the pregnancy. HEG has been shown to recur in up to 80% of subsequent</w:t>
      </w:r>
      <w:r>
        <w:rPr>
          <w:rFonts w:ascii="Times New Roman" w:hAnsi="Times New Roman" w:cs="Times New Roman"/>
          <w:sz w:val="24"/>
          <w:szCs w:val="24"/>
        </w:rPr>
        <w:t xml:space="preserve"> </w:t>
      </w:r>
      <w:r w:rsidRPr="001D243B">
        <w:rPr>
          <w:rFonts w:ascii="Times New Roman" w:hAnsi="Times New Roman" w:cs="Times New Roman"/>
          <w:sz w:val="24"/>
          <w:szCs w:val="24"/>
        </w:rPr>
        <w:t>pregnancies, although earlier aggressive medical therapy prior to significant symptoms has been</w:t>
      </w:r>
      <w:r>
        <w:rPr>
          <w:rFonts w:ascii="Times New Roman" w:hAnsi="Times New Roman" w:cs="Times New Roman"/>
          <w:sz w:val="24"/>
          <w:szCs w:val="24"/>
        </w:rPr>
        <w:t xml:space="preserve"> </w:t>
      </w:r>
      <w:r w:rsidRPr="001D243B">
        <w:rPr>
          <w:rFonts w:ascii="Times New Roman" w:hAnsi="Times New Roman" w:cs="Times New Roman"/>
          <w:sz w:val="24"/>
          <w:szCs w:val="24"/>
        </w:rPr>
        <w:t>demonstrated to reduce both the severity and recurrence rate overall in future pregnancies.</w:t>
      </w:r>
    </w:p>
    <w:sectPr w:rsidR="001D243B" w:rsidRPr="0097680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3F97B" w14:textId="77777777" w:rsidR="006D16D2" w:rsidRDefault="006D16D2" w:rsidP="00461E40">
      <w:pPr>
        <w:spacing w:after="0" w:line="240" w:lineRule="auto"/>
      </w:pPr>
      <w:r>
        <w:separator/>
      </w:r>
    </w:p>
  </w:endnote>
  <w:endnote w:type="continuationSeparator" w:id="0">
    <w:p w14:paraId="6492B39E" w14:textId="77777777" w:rsidR="006D16D2" w:rsidRDefault="006D16D2" w:rsidP="00461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Serif-Bold">
    <w:altName w:val="Cambria"/>
    <w:panose1 w:val="00000000000000000000"/>
    <w:charset w:val="00"/>
    <w:family w:val="roman"/>
    <w:notTrueType/>
    <w:pitch w:val="default"/>
  </w:font>
  <w:font w:name="LiberationSerif">
    <w:altName w:val="Cambria"/>
    <w:panose1 w:val="00000000000000000000"/>
    <w:charset w:val="00"/>
    <w:family w:val="roman"/>
    <w:notTrueType/>
    <w:pitch w:val="default"/>
  </w:font>
  <w:font w:name="UtopiaStd-Regula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9110"/>
      <w:gridCol w:w="480"/>
    </w:tblGrid>
    <w:tr w:rsidR="00461E40" w14:paraId="4C50E9CE" w14:textId="77777777">
      <w:trPr>
        <w:jc w:val="right"/>
      </w:trPr>
      <w:tc>
        <w:tcPr>
          <w:tcW w:w="4795" w:type="dxa"/>
          <w:vAlign w:val="center"/>
        </w:tcPr>
        <w:sdt>
          <w:sdtPr>
            <w:rPr>
              <w:caps/>
              <w:color w:val="000000" w:themeColor="text1"/>
            </w:rPr>
            <w:alias w:val="Author"/>
            <w:tag w:val=""/>
            <w:id w:val="1534539408"/>
            <w:placeholder>
              <w:docPart w:val="CBFA9C9F90F843748AFD6DE174AFE3CF"/>
            </w:placeholder>
            <w:dataBinding w:prefixMappings="xmlns:ns0='http://purl.org/dc/elements/1.1/' xmlns:ns1='http://schemas.openxmlformats.org/package/2006/metadata/core-properties' " w:xpath="/ns1:coreProperties[1]/ns0:creator[1]" w:storeItemID="{6C3C8BC8-F283-45AE-878A-BAB7291924A1}"/>
            <w:text/>
          </w:sdtPr>
          <w:sdtEndPr/>
          <w:sdtContent>
            <w:p w14:paraId="200266C7" w14:textId="2BA82E85" w:rsidR="00461E40" w:rsidRDefault="00461E40">
              <w:pPr>
                <w:pStyle w:val="Header"/>
                <w:jc w:val="right"/>
                <w:rPr>
                  <w:caps/>
                  <w:color w:val="000000" w:themeColor="text1"/>
                </w:rPr>
              </w:pPr>
              <w:r>
                <w:rPr>
                  <w:caps/>
                  <w:color w:val="000000" w:themeColor="text1"/>
                </w:rPr>
                <w:t>Edwin Nyakundi</w:t>
              </w:r>
            </w:p>
          </w:sdtContent>
        </w:sdt>
      </w:tc>
      <w:tc>
        <w:tcPr>
          <w:tcW w:w="250" w:type="pct"/>
          <w:shd w:val="clear" w:color="auto" w:fill="C0504D" w:themeFill="accent2"/>
          <w:vAlign w:val="center"/>
        </w:tcPr>
        <w:p w14:paraId="172D9F9C" w14:textId="614B431B" w:rsidR="00461E40" w:rsidRDefault="00461E40">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2D751A">
            <w:rPr>
              <w:noProof/>
              <w:color w:val="FFFFFF" w:themeColor="background1"/>
            </w:rPr>
            <w:t>2</w:t>
          </w:r>
          <w:r>
            <w:rPr>
              <w:noProof/>
              <w:color w:val="FFFFFF" w:themeColor="background1"/>
            </w:rPr>
            <w:fldChar w:fldCharType="end"/>
          </w:r>
        </w:p>
      </w:tc>
    </w:tr>
  </w:tbl>
  <w:p w14:paraId="2772119E" w14:textId="77777777" w:rsidR="00461E40" w:rsidRDefault="00461E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DF463" w14:textId="77777777" w:rsidR="006D16D2" w:rsidRDefault="006D16D2" w:rsidP="00461E40">
      <w:pPr>
        <w:spacing w:after="0" w:line="240" w:lineRule="auto"/>
      </w:pPr>
      <w:r>
        <w:separator/>
      </w:r>
    </w:p>
  </w:footnote>
  <w:footnote w:type="continuationSeparator" w:id="0">
    <w:p w14:paraId="0588A39D" w14:textId="77777777" w:rsidR="006D16D2" w:rsidRDefault="006D16D2" w:rsidP="00461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01"/>
      <w:gridCol w:w="4789"/>
    </w:tblGrid>
    <w:tr w:rsidR="00461E40" w14:paraId="3EC4D8F4" w14:textId="77777777">
      <w:trPr>
        <w:jc w:val="center"/>
      </w:trPr>
      <w:sdt>
        <w:sdtPr>
          <w:rPr>
            <w:caps/>
            <w:color w:val="FFFFFF" w:themeColor="background1"/>
            <w:sz w:val="18"/>
            <w:szCs w:val="18"/>
          </w:rPr>
          <w:alias w:val="Title"/>
          <w:tag w:val=""/>
          <w:id w:val="126446070"/>
          <w:placeholder>
            <w:docPart w:val="A44B8C650855498AB12218F587DBA6DE"/>
          </w:placeholder>
          <w:dataBinding w:prefixMappings="xmlns:ns0='http://purl.org/dc/elements/1.1/' xmlns:ns1='http://schemas.openxmlformats.org/package/2006/metadata/core-properties' " w:xpath="/ns1:coreProperties[1]/ns0:title[1]" w:storeItemID="{6C3C8BC8-F283-45AE-878A-BAB7291924A1}"/>
          <w:text/>
        </w:sdtPr>
        <w:sdtEndPr/>
        <w:sdtContent>
          <w:tc>
            <w:tcPr>
              <w:tcW w:w="4686" w:type="dxa"/>
              <w:shd w:val="clear" w:color="auto" w:fill="C0504D" w:themeFill="accent2"/>
              <w:vAlign w:val="center"/>
            </w:tcPr>
            <w:p w14:paraId="1F12CD8E" w14:textId="40472F96" w:rsidR="00461E40" w:rsidRDefault="00461E40">
              <w:pPr>
                <w:pStyle w:val="Header"/>
                <w:tabs>
                  <w:tab w:val="clear" w:pos="4680"/>
                  <w:tab w:val="clear" w:pos="9360"/>
                </w:tabs>
                <w:rPr>
                  <w:caps/>
                  <w:color w:val="FFFFFF" w:themeColor="background1"/>
                  <w:sz w:val="18"/>
                  <w:szCs w:val="18"/>
                </w:rPr>
              </w:pPr>
              <w:r>
                <w:rPr>
                  <w:caps/>
                  <w:color w:val="FFFFFF" w:themeColor="background1"/>
                  <w:sz w:val="18"/>
                  <w:szCs w:val="18"/>
                </w:rPr>
                <w:t>REPRODUCTIVE HEALTH LECTURE NOTES</w:t>
              </w:r>
            </w:p>
          </w:tc>
        </w:sdtContent>
      </w:sdt>
      <w:sdt>
        <w:sdtPr>
          <w:rPr>
            <w:caps/>
            <w:color w:val="FFFFFF" w:themeColor="background1"/>
            <w:sz w:val="18"/>
            <w:szCs w:val="18"/>
          </w:rPr>
          <w:alias w:val="Date"/>
          <w:tag w:val=""/>
          <w:id w:val="-1996566397"/>
          <w:placeholder>
            <w:docPart w:val="E9150BB106174ADD82F828B307212965"/>
          </w:placeholder>
          <w:dataBinding w:prefixMappings="xmlns:ns0='http://schemas.microsoft.com/office/2006/coverPageProps' " w:xpath="/ns0:CoverPageProperties[1]/ns0:PublishDate[1]" w:storeItemID="{55AF091B-3C7A-41E3-B477-F2FDAA23CFDA}"/>
          <w:date w:fullDate="2022-06-22T00:00:00Z">
            <w:dateFormat w:val="MM/dd/yyyy"/>
            <w:lid w:val="en-US"/>
            <w:storeMappedDataAs w:val="dateTime"/>
            <w:calendar w:val="gregorian"/>
          </w:date>
        </w:sdtPr>
        <w:sdtEndPr/>
        <w:sdtContent>
          <w:tc>
            <w:tcPr>
              <w:tcW w:w="4674" w:type="dxa"/>
              <w:shd w:val="clear" w:color="auto" w:fill="C0504D" w:themeFill="accent2"/>
              <w:vAlign w:val="center"/>
            </w:tcPr>
            <w:p w14:paraId="2F648812" w14:textId="717D2AF7" w:rsidR="00461E40" w:rsidRDefault="002D751A">
              <w:pPr>
                <w:pStyle w:val="Header"/>
                <w:tabs>
                  <w:tab w:val="clear" w:pos="4680"/>
                  <w:tab w:val="clear" w:pos="9360"/>
                </w:tabs>
                <w:jc w:val="right"/>
                <w:rPr>
                  <w:caps/>
                  <w:color w:val="FFFFFF" w:themeColor="background1"/>
                  <w:sz w:val="18"/>
                  <w:szCs w:val="18"/>
                </w:rPr>
              </w:pPr>
              <w:r>
                <w:rPr>
                  <w:caps/>
                  <w:color w:val="FFFFFF" w:themeColor="background1"/>
                  <w:sz w:val="18"/>
                  <w:szCs w:val="18"/>
                </w:rPr>
                <w:t>06/22/2022</w:t>
              </w:r>
            </w:p>
          </w:tc>
        </w:sdtContent>
      </w:sdt>
    </w:tr>
    <w:tr w:rsidR="00461E40" w14:paraId="2FCA1F49" w14:textId="77777777">
      <w:trPr>
        <w:trHeight w:hRule="exact" w:val="115"/>
        <w:jc w:val="center"/>
      </w:trPr>
      <w:tc>
        <w:tcPr>
          <w:tcW w:w="4686" w:type="dxa"/>
          <w:shd w:val="clear" w:color="auto" w:fill="4F81BD" w:themeFill="accent1"/>
          <w:tcMar>
            <w:top w:w="0" w:type="dxa"/>
            <w:bottom w:w="0" w:type="dxa"/>
          </w:tcMar>
        </w:tcPr>
        <w:p w14:paraId="20C3EE3F" w14:textId="77777777" w:rsidR="00461E40" w:rsidRDefault="00461E40">
          <w:pPr>
            <w:pStyle w:val="Header"/>
            <w:tabs>
              <w:tab w:val="clear" w:pos="4680"/>
              <w:tab w:val="clear" w:pos="9360"/>
            </w:tabs>
            <w:rPr>
              <w:caps/>
              <w:color w:val="FFFFFF" w:themeColor="background1"/>
              <w:sz w:val="18"/>
              <w:szCs w:val="18"/>
            </w:rPr>
          </w:pPr>
        </w:p>
      </w:tc>
      <w:tc>
        <w:tcPr>
          <w:tcW w:w="4674" w:type="dxa"/>
          <w:shd w:val="clear" w:color="auto" w:fill="4F81BD" w:themeFill="accent1"/>
          <w:tcMar>
            <w:top w:w="0" w:type="dxa"/>
            <w:bottom w:w="0" w:type="dxa"/>
          </w:tcMar>
        </w:tcPr>
        <w:p w14:paraId="1797A60E" w14:textId="77777777" w:rsidR="00461E40" w:rsidRDefault="00461E40">
          <w:pPr>
            <w:pStyle w:val="Header"/>
            <w:tabs>
              <w:tab w:val="clear" w:pos="4680"/>
              <w:tab w:val="clear" w:pos="9360"/>
            </w:tabs>
            <w:rPr>
              <w:caps/>
              <w:color w:val="FFFFFF" w:themeColor="background1"/>
              <w:sz w:val="18"/>
              <w:szCs w:val="18"/>
            </w:rPr>
          </w:pPr>
        </w:p>
      </w:tc>
    </w:tr>
  </w:tbl>
  <w:p w14:paraId="3B9403D5" w14:textId="77777777" w:rsidR="00461E40" w:rsidRDefault="00461E4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772E0"/>
    <w:multiLevelType w:val="hybridMultilevel"/>
    <w:tmpl w:val="A52C0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FC07BB"/>
    <w:multiLevelType w:val="hybridMultilevel"/>
    <w:tmpl w:val="7514E5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0A"/>
    <w:rsid w:val="00087DFD"/>
    <w:rsid w:val="000C72D4"/>
    <w:rsid w:val="001D243B"/>
    <w:rsid w:val="001D5B0A"/>
    <w:rsid w:val="002A06E3"/>
    <w:rsid w:val="002D751A"/>
    <w:rsid w:val="00461E40"/>
    <w:rsid w:val="004817C6"/>
    <w:rsid w:val="00554285"/>
    <w:rsid w:val="0062554F"/>
    <w:rsid w:val="006D16D2"/>
    <w:rsid w:val="00850240"/>
    <w:rsid w:val="008D48F1"/>
    <w:rsid w:val="0097680D"/>
    <w:rsid w:val="00D95E33"/>
    <w:rsid w:val="00E12434"/>
    <w:rsid w:val="00E848E5"/>
    <w:rsid w:val="00EB2F37"/>
    <w:rsid w:val="00F11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F9EDE"/>
  <w15:chartTrackingRefBased/>
  <w15:docId w15:val="{429FF8BE-8E7E-446E-BB80-4810E5FD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D5B0A"/>
    <w:rPr>
      <w:rFonts w:ascii="LiberationSerif-Bold" w:hAnsi="LiberationSerif-Bold" w:hint="default"/>
      <w:b/>
      <w:bCs/>
      <w:i w:val="0"/>
      <w:iCs w:val="0"/>
      <w:color w:val="596C7D"/>
      <w:sz w:val="34"/>
      <w:szCs w:val="34"/>
    </w:rPr>
  </w:style>
  <w:style w:type="character" w:customStyle="1" w:styleId="fontstyle21">
    <w:name w:val="fontstyle21"/>
    <w:basedOn w:val="DefaultParagraphFont"/>
    <w:rsid w:val="001D5B0A"/>
    <w:rPr>
      <w:rFonts w:ascii="LiberationSerif" w:hAnsi="LiberationSerif" w:hint="default"/>
      <w:b w:val="0"/>
      <w:bCs w:val="0"/>
      <w:i w:val="0"/>
      <w:iCs w:val="0"/>
      <w:color w:val="000000"/>
      <w:sz w:val="30"/>
      <w:szCs w:val="30"/>
    </w:rPr>
  </w:style>
  <w:style w:type="paragraph" w:styleId="ListParagraph">
    <w:name w:val="List Paragraph"/>
    <w:basedOn w:val="Normal"/>
    <w:uiPriority w:val="34"/>
    <w:qFormat/>
    <w:rsid w:val="001D243B"/>
    <w:pPr>
      <w:ind w:left="720"/>
      <w:contextualSpacing/>
    </w:pPr>
  </w:style>
  <w:style w:type="paragraph" w:styleId="Header">
    <w:name w:val="header"/>
    <w:basedOn w:val="Normal"/>
    <w:link w:val="HeaderChar"/>
    <w:uiPriority w:val="99"/>
    <w:unhideWhenUsed/>
    <w:rsid w:val="00461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E40"/>
  </w:style>
  <w:style w:type="paragraph" w:styleId="Footer">
    <w:name w:val="footer"/>
    <w:basedOn w:val="Normal"/>
    <w:link w:val="FooterChar"/>
    <w:uiPriority w:val="99"/>
    <w:unhideWhenUsed/>
    <w:rsid w:val="00461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4B8C650855498AB12218F587DBA6DE"/>
        <w:category>
          <w:name w:val="General"/>
          <w:gallery w:val="placeholder"/>
        </w:category>
        <w:types>
          <w:type w:val="bbPlcHdr"/>
        </w:types>
        <w:behaviors>
          <w:behavior w:val="content"/>
        </w:behaviors>
        <w:guid w:val="{AD16EB3E-D6FE-40CA-949B-0ABC98EF752E}"/>
      </w:docPartPr>
      <w:docPartBody>
        <w:p w:rsidR="00765BBE" w:rsidRDefault="000F7491" w:rsidP="000F7491">
          <w:pPr>
            <w:pStyle w:val="A44B8C650855498AB12218F587DBA6DE"/>
          </w:pPr>
          <w:r>
            <w:rPr>
              <w:caps/>
              <w:color w:val="FFFFFF" w:themeColor="background1"/>
              <w:sz w:val="18"/>
              <w:szCs w:val="18"/>
            </w:rPr>
            <w:t>[Document title]</w:t>
          </w:r>
        </w:p>
      </w:docPartBody>
    </w:docPart>
    <w:docPart>
      <w:docPartPr>
        <w:name w:val="E9150BB106174ADD82F828B307212965"/>
        <w:category>
          <w:name w:val="General"/>
          <w:gallery w:val="placeholder"/>
        </w:category>
        <w:types>
          <w:type w:val="bbPlcHdr"/>
        </w:types>
        <w:behaviors>
          <w:behavior w:val="content"/>
        </w:behaviors>
        <w:guid w:val="{1C47AED1-3C28-4ACD-9C76-ED778B39D007}"/>
      </w:docPartPr>
      <w:docPartBody>
        <w:p w:rsidR="00765BBE" w:rsidRDefault="000F7491" w:rsidP="000F7491">
          <w:pPr>
            <w:pStyle w:val="E9150BB106174ADD82F828B307212965"/>
          </w:pPr>
          <w:r>
            <w:rPr>
              <w:rStyle w:val="PlaceholderText"/>
            </w:rPr>
            <w:t>[Publish Date]</w:t>
          </w:r>
        </w:p>
      </w:docPartBody>
    </w:docPart>
    <w:docPart>
      <w:docPartPr>
        <w:name w:val="CBFA9C9F90F843748AFD6DE174AFE3CF"/>
        <w:category>
          <w:name w:val="General"/>
          <w:gallery w:val="placeholder"/>
        </w:category>
        <w:types>
          <w:type w:val="bbPlcHdr"/>
        </w:types>
        <w:behaviors>
          <w:behavior w:val="content"/>
        </w:behaviors>
        <w:guid w:val="{A1FF56AB-E292-4109-9FCB-DAB4E9034253}"/>
      </w:docPartPr>
      <w:docPartBody>
        <w:p w:rsidR="00765BBE" w:rsidRDefault="000F7491" w:rsidP="000F7491">
          <w:pPr>
            <w:pStyle w:val="CBFA9C9F90F843748AFD6DE174AFE3CF"/>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Serif-Bold">
    <w:altName w:val="Cambria"/>
    <w:panose1 w:val="00000000000000000000"/>
    <w:charset w:val="00"/>
    <w:family w:val="roman"/>
    <w:notTrueType/>
    <w:pitch w:val="default"/>
  </w:font>
  <w:font w:name="LiberationSerif">
    <w:altName w:val="Cambria"/>
    <w:panose1 w:val="00000000000000000000"/>
    <w:charset w:val="00"/>
    <w:family w:val="roman"/>
    <w:notTrueType/>
    <w:pitch w:val="default"/>
  </w:font>
  <w:font w:name="UtopiaStd-Regula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491"/>
    <w:rsid w:val="000038CA"/>
    <w:rsid w:val="000F7491"/>
    <w:rsid w:val="00765BBE"/>
    <w:rsid w:val="008A6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4B8C650855498AB12218F587DBA6DE">
    <w:name w:val="A44B8C650855498AB12218F587DBA6DE"/>
    <w:rsid w:val="000F7491"/>
  </w:style>
  <w:style w:type="character" w:styleId="PlaceholderText">
    <w:name w:val="Placeholder Text"/>
    <w:basedOn w:val="DefaultParagraphFont"/>
    <w:uiPriority w:val="99"/>
    <w:semiHidden/>
    <w:rsid w:val="000F7491"/>
    <w:rPr>
      <w:color w:val="808080"/>
    </w:rPr>
  </w:style>
  <w:style w:type="paragraph" w:customStyle="1" w:styleId="E9150BB106174ADD82F828B307212965">
    <w:name w:val="E9150BB106174ADD82F828B307212965"/>
    <w:rsid w:val="000F7491"/>
  </w:style>
  <w:style w:type="paragraph" w:customStyle="1" w:styleId="CBFA9C9F90F843748AFD6DE174AFE3CF">
    <w:name w:val="CBFA9C9F90F843748AFD6DE174AFE3CF"/>
    <w:rsid w:val="000F7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2022-06-22T00:00:00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REPRODUCTIVE HEALTH LECTURE NOTES</dc:title>
  <dc:subject/>
  <dc:creator>Edwin Nyakundi</dc:creator>
  <cp:keywords/>
  <dc:description/>
  <cp:lastModifiedBy>hp</cp:lastModifiedBy>
  <cp:revision>8</cp:revision>
  <dcterms:created xsi:type="dcterms:W3CDTF">2020-03-22T18:41:00Z</dcterms:created>
  <dcterms:modified xsi:type="dcterms:W3CDTF">2022-06-22T09:03:00Z</dcterms:modified>
</cp:coreProperties>
</file>